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1C064" w14:textId="4346EB78" w:rsidR="000205AB" w:rsidRPr="00572204" w:rsidRDefault="006D1ACC" w:rsidP="001B651E">
      <w:pPr>
        <w:spacing w:line="360" w:lineRule="auto"/>
        <w:jc w:val="center"/>
        <w:rPr>
          <w:rFonts w:ascii="华文中宋" w:eastAsia="华文中宋" w:hAnsi="华文中宋" w:cs="Times New Roman"/>
          <w:sz w:val="32"/>
          <w:szCs w:val="32"/>
        </w:rPr>
      </w:pPr>
      <w:r w:rsidRPr="00572204">
        <w:rPr>
          <w:rFonts w:ascii="华文中宋" w:eastAsia="华文中宋" w:hAnsi="华文中宋" w:cs="Times New Roman"/>
          <w:sz w:val="32"/>
          <w:szCs w:val="32"/>
        </w:rPr>
        <w:t>《习近平走进百姓家》读后感</w:t>
      </w:r>
    </w:p>
    <w:p w14:paraId="12C43E54" w14:textId="77777777" w:rsidR="00572204" w:rsidRPr="001B651E" w:rsidRDefault="00572204" w:rsidP="001B651E">
      <w:pPr>
        <w:spacing w:line="360" w:lineRule="auto"/>
        <w:jc w:val="center"/>
        <w:rPr>
          <w:rFonts w:ascii="Times New Roman" w:eastAsia="宋体" w:hAnsi="Times New Roman" w:cs="Times New Roman"/>
        </w:rPr>
      </w:pPr>
    </w:p>
    <w:p w14:paraId="5F0BC6ED" w14:textId="6C28E8AE" w:rsidR="006D1ACC" w:rsidRPr="00572204" w:rsidRDefault="009D7760" w:rsidP="001B651E">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《习近平走进百姓家》是习近平</w:t>
      </w:r>
      <w:r w:rsidR="006D1ACC" w:rsidRPr="00572204">
        <w:rPr>
          <w:rFonts w:ascii="仿宋_GB2312" w:eastAsia="仿宋_GB2312" w:hAnsi="Times New Roman" w:cs="Times New Roman" w:hint="eastAsia"/>
          <w:sz w:val="28"/>
          <w:szCs w:val="28"/>
        </w:rPr>
        <w:t>总书记</w:t>
      </w:r>
      <w:r w:rsidR="00900957" w:rsidRPr="00572204">
        <w:rPr>
          <w:rFonts w:ascii="仿宋_GB2312" w:eastAsia="仿宋_GB2312" w:hAnsi="Times New Roman" w:cs="Times New Roman" w:hint="eastAsia"/>
          <w:sz w:val="28"/>
          <w:szCs w:val="28"/>
        </w:rPr>
        <w:t>在考察调研期间，记录32个普通家庭在新时代十年里发生地</w:t>
      </w:r>
      <w:r w:rsidR="004E0401" w:rsidRPr="00572204">
        <w:rPr>
          <w:rFonts w:ascii="仿宋_GB2312" w:eastAsia="仿宋_GB2312" w:hAnsi="Times New Roman" w:cs="Times New Roman" w:hint="eastAsia"/>
          <w:sz w:val="28"/>
          <w:szCs w:val="28"/>
        </w:rPr>
        <w:t>点滴</w:t>
      </w:r>
      <w:r w:rsidR="00900957" w:rsidRPr="00572204">
        <w:rPr>
          <w:rFonts w:ascii="仿宋_GB2312" w:eastAsia="仿宋_GB2312" w:hAnsi="Times New Roman" w:cs="Times New Roman" w:hint="eastAsia"/>
          <w:sz w:val="28"/>
          <w:szCs w:val="28"/>
        </w:rPr>
        <w:t>变化。</w:t>
      </w:r>
      <w:r w:rsidR="004E0401" w:rsidRPr="00572204">
        <w:rPr>
          <w:rFonts w:ascii="仿宋_GB2312" w:eastAsia="仿宋_GB2312" w:hAnsi="Times New Roman" w:cs="Times New Roman" w:hint="eastAsia"/>
          <w:sz w:val="28"/>
          <w:szCs w:val="28"/>
        </w:rPr>
        <w:t>从家庭视角，生动刻画了“人民领袖爱人民，人民领袖人民爱”的感人场景。讲述了</w:t>
      </w:r>
      <w:r w:rsidR="00520C68">
        <w:rPr>
          <w:rFonts w:ascii="仿宋_GB2312" w:eastAsia="仿宋_GB2312" w:hAnsi="Times New Roman" w:cs="Times New Roman" w:hint="eastAsia"/>
          <w:sz w:val="28"/>
          <w:szCs w:val="28"/>
        </w:rPr>
        <w:t>习近平</w:t>
      </w:r>
      <w:r w:rsidR="00520C68" w:rsidRPr="00572204">
        <w:rPr>
          <w:rFonts w:ascii="仿宋_GB2312" w:eastAsia="仿宋_GB2312" w:hAnsi="Times New Roman" w:cs="Times New Roman" w:hint="eastAsia"/>
          <w:sz w:val="28"/>
          <w:szCs w:val="28"/>
        </w:rPr>
        <w:t>总书记</w:t>
      </w:r>
      <w:r w:rsidR="004E0401" w:rsidRPr="00572204">
        <w:rPr>
          <w:rFonts w:ascii="仿宋_GB2312" w:eastAsia="仿宋_GB2312" w:hAnsi="Times New Roman" w:cs="Times New Roman" w:hint="eastAsia"/>
          <w:sz w:val="28"/>
          <w:szCs w:val="28"/>
        </w:rPr>
        <w:t>“我将无我，不负人民</w:t>
      </w:r>
      <w:r w:rsidR="002B7793" w:rsidRPr="00572204">
        <w:rPr>
          <w:rFonts w:ascii="仿宋_GB2312" w:eastAsia="仿宋_GB2312" w:hAnsi="Times New Roman" w:cs="Times New Roman" w:hint="eastAsia"/>
          <w:sz w:val="28"/>
          <w:szCs w:val="28"/>
        </w:rPr>
        <w:t>”</w:t>
      </w:r>
      <w:r w:rsidR="004E0401" w:rsidRPr="00572204">
        <w:rPr>
          <w:rFonts w:ascii="仿宋_GB2312" w:eastAsia="仿宋_GB2312" w:hAnsi="Times New Roman" w:cs="Times New Roman" w:hint="eastAsia"/>
          <w:sz w:val="28"/>
          <w:szCs w:val="28"/>
        </w:rPr>
        <w:t>的高尚情节。</w:t>
      </w:r>
    </w:p>
    <w:p w14:paraId="3917F6D8" w14:textId="0B912A8D" w:rsidR="002B7793" w:rsidRPr="00572204" w:rsidRDefault="00F52E88" w:rsidP="001B651E">
      <w:pPr>
        <w:spacing w:line="360" w:lineRule="auto"/>
        <w:ind w:firstLineChars="200" w:firstLine="560"/>
        <w:rPr>
          <w:rFonts w:ascii="仿宋_GB2312" w:eastAsia="仿宋_GB2312" w:hAnsi="Times New Roman" w:cs="Times New Roman"/>
          <w:sz w:val="28"/>
          <w:szCs w:val="28"/>
        </w:rPr>
      </w:pPr>
      <w:r w:rsidRPr="00572204">
        <w:rPr>
          <w:rFonts w:ascii="仿宋_GB2312" w:eastAsia="仿宋_GB2312" w:hAnsi="Times New Roman" w:cs="Times New Roman" w:hint="eastAsia"/>
          <w:sz w:val="28"/>
          <w:szCs w:val="28"/>
        </w:rPr>
        <w:t>天下之本在国，国之本在家。家风，</w:t>
      </w:r>
      <w:bookmarkStart w:id="0" w:name="_GoBack"/>
      <w:bookmarkEnd w:id="0"/>
      <w:r w:rsidRPr="00572204">
        <w:rPr>
          <w:rFonts w:ascii="仿宋_GB2312" w:eastAsia="仿宋_GB2312" w:hAnsi="Times New Roman" w:cs="Times New Roman" w:hint="eastAsia"/>
          <w:sz w:val="28"/>
          <w:szCs w:val="28"/>
        </w:rPr>
        <w:t>不仅只是关乎自身本家的小事、私事，更是关于党风政风的大事、要事。</w:t>
      </w:r>
      <w:r w:rsidR="00CF3B0C" w:rsidRPr="00572204">
        <w:rPr>
          <w:rFonts w:ascii="仿宋_GB2312" w:eastAsia="仿宋_GB2312" w:hAnsi="Times New Roman" w:cs="Times New Roman" w:hint="eastAsia"/>
          <w:sz w:val="28"/>
          <w:szCs w:val="28"/>
        </w:rPr>
        <w:t>以修身为本，植家风建设之“根”。“其身正，不令而行；其身不正，虽令不从。” 中华民族历来注重家庭、家教、家风，不论是“诗礼庭训”“诫子格言”还是《曾国藩家书》《</w:t>
      </w:r>
      <w:r w:rsidR="00440BBD" w:rsidRPr="00572204">
        <w:rPr>
          <w:rFonts w:ascii="仿宋_GB2312" w:eastAsia="仿宋_GB2312" w:hAnsi="Times New Roman" w:cs="Times New Roman" w:hint="eastAsia"/>
          <w:sz w:val="28"/>
          <w:szCs w:val="28"/>
        </w:rPr>
        <w:t>梁启超家书</w:t>
      </w:r>
      <w:r w:rsidR="00CF3B0C" w:rsidRPr="00572204">
        <w:rPr>
          <w:rFonts w:ascii="仿宋_GB2312" w:eastAsia="仿宋_GB2312" w:hAnsi="Times New Roman" w:cs="Times New Roman" w:hint="eastAsia"/>
          <w:sz w:val="28"/>
          <w:szCs w:val="28"/>
        </w:rPr>
        <w:t>》，优秀传统家风文化传承于各个时代、弘扬于社会各个层面，是跨越时间</w:t>
      </w:r>
      <w:r w:rsidR="00904F84" w:rsidRPr="00572204">
        <w:rPr>
          <w:rFonts w:ascii="仿宋_GB2312" w:eastAsia="仿宋_GB2312" w:hAnsi="Times New Roman" w:cs="Times New Roman" w:hint="eastAsia"/>
          <w:sz w:val="28"/>
          <w:szCs w:val="28"/>
        </w:rPr>
        <w:t>和</w:t>
      </w:r>
      <w:r w:rsidR="00CF3B0C" w:rsidRPr="00572204">
        <w:rPr>
          <w:rFonts w:ascii="仿宋_GB2312" w:eastAsia="仿宋_GB2312" w:hAnsi="Times New Roman" w:cs="Times New Roman" w:hint="eastAsia"/>
          <w:sz w:val="28"/>
          <w:szCs w:val="28"/>
        </w:rPr>
        <w:t>空间的宝贵精神财富</w:t>
      </w:r>
      <w:r w:rsidR="00440BBD" w:rsidRPr="00572204">
        <w:rPr>
          <w:rFonts w:ascii="仿宋_GB2312" w:eastAsia="仿宋_GB2312" w:hAnsi="Times New Roman" w:cs="Times New Roman" w:hint="eastAsia"/>
          <w:sz w:val="28"/>
          <w:szCs w:val="28"/>
        </w:rPr>
        <w:t>。</w:t>
      </w:r>
    </w:p>
    <w:p w14:paraId="5B1A0E01" w14:textId="476CEDFF" w:rsidR="00956D12" w:rsidRPr="00572204" w:rsidRDefault="00956D12" w:rsidP="001B651E">
      <w:pPr>
        <w:spacing w:line="360" w:lineRule="auto"/>
        <w:ind w:firstLineChars="200" w:firstLine="560"/>
        <w:rPr>
          <w:rFonts w:ascii="仿宋_GB2312" w:eastAsia="仿宋_GB2312" w:hAnsi="Times New Roman" w:cs="Times New Roman"/>
          <w:sz w:val="28"/>
          <w:szCs w:val="28"/>
        </w:rPr>
      </w:pPr>
      <w:r w:rsidRPr="00572204">
        <w:rPr>
          <w:rFonts w:ascii="仿宋_GB2312" w:eastAsia="仿宋_GB2312" w:hAnsi="Times New Roman" w:cs="Times New Roman" w:hint="eastAsia"/>
          <w:sz w:val="28"/>
          <w:szCs w:val="28"/>
        </w:rPr>
        <w:t>作为新时代的共产党员，要充分吸收优秀传统家风的精神养分</w:t>
      </w:r>
      <w:r w:rsidR="001B651E" w:rsidRPr="00572204">
        <w:rPr>
          <w:rFonts w:ascii="仿宋_GB2312" w:eastAsia="仿宋_GB2312" w:hAnsi="Times New Roman" w:cs="Times New Roman" w:hint="eastAsia"/>
          <w:sz w:val="28"/>
          <w:szCs w:val="28"/>
        </w:rPr>
        <w:t>的</w:t>
      </w:r>
      <w:r w:rsidRPr="00572204">
        <w:rPr>
          <w:rFonts w:ascii="仿宋_GB2312" w:eastAsia="仿宋_GB2312" w:hAnsi="Times New Roman" w:cs="Times New Roman" w:hint="eastAsia"/>
          <w:sz w:val="28"/>
          <w:szCs w:val="28"/>
        </w:rPr>
        <w:t>同时，</w:t>
      </w:r>
      <w:r w:rsidR="001B651E" w:rsidRPr="00572204">
        <w:rPr>
          <w:rFonts w:ascii="仿宋_GB2312" w:eastAsia="仿宋_GB2312" w:hAnsi="Times New Roman" w:cs="Times New Roman" w:hint="eastAsia"/>
          <w:sz w:val="28"/>
          <w:szCs w:val="28"/>
        </w:rPr>
        <w:t>也</w:t>
      </w:r>
      <w:r w:rsidRPr="00572204">
        <w:rPr>
          <w:rFonts w:ascii="仿宋_GB2312" w:eastAsia="仿宋_GB2312" w:hAnsi="Times New Roman" w:cs="Times New Roman" w:hint="eastAsia"/>
          <w:sz w:val="28"/>
          <w:szCs w:val="28"/>
        </w:rPr>
        <w:t>要充分传承学习革命前辈的红色家风，不断汲取强大的精神动力，以红色家风树牢初心使命，感悟千千万万个优秀共产党人舍小家为大家的家国情怀和坚定的革命信念，不断激活作为中国人民血脉里奔腾不息的红色基因，教育引导家庭成员听党话、跟党走，以家庭为单位不断为中华民族伟大复兴贡献智慧、奉献力量。</w:t>
      </w:r>
    </w:p>
    <w:p w14:paraId="38F32881" w14:textId="6365A0AC" w:rsidR="00572204" w:rsidRPr="00572204" w:rsidRDefault="00572204" w:rsidP="00572204">
      <w:pPr>
        <w:spacing w:line="360" w:lineRule="auto"/>
        <w:rPr>
          <w:rFonts w:ascii="仿宋_GB2312" w:eastAsia="仿宋_GB2312" w:hAnsi="Times New Roman" w:cs="Times New Roman"/>
          <w:sz w:val="28"/>
          <w:szCs w:val="28"/>
        </w:rPr>
      </w:pPr>
    </w:p>
    <w:p w14:paraId="4CD1CF15" w14:textId="6CC7AD0E" w:rsidR="00572204" w:rsidRPr="00572204" w:rsidRDefault="00572204" w:rsidP="00572204">
      <w:pPr>
        <w:spacing w:line="360" w:lineRule="auto"/>
        <w:jc w:val="right"/>
        <w:rPr>
          <w:rFonts w:ascii="仿宋_GB2312" w:eastAsia="仿宋_GB2312" w:hAnsi="Times New Roman" w:cs="Times New Roman"/>
          <w:sz w:val="28"/>
          <w:szCs w:val="28"/>
        </w:rPr>
      </w:pPr>
      <w:r w:rsidRPr="00572204">
        <w:rPr>
          <w:rFonts w:ascii="仿宋_GB2312" w:eastAsia="仿宋_GB2312" w:hAnsi="Times New Roman" w:cs="Times New Roman" w:hint="eastAsia"/>
          <w:sz w:val="28"/>
          <w:szCs w:val="28"/>
        </w:rPr>
        <w:t>（智能软件研究中心 作者：佟晓宇）</w:t>
      </w:r>
    </w:p>
    <w:sectPr w:rsidR="00572204" w:rsidRPr="005722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534F9" w14:textId="77777777" w:rsidR="00C0783F" w:rsidRDefault="00C0783F" w:rsidP="009D7760">
      <w:r>
        <w:separator/>
      </w:r>
    </w:p>
  </w:endnote>
  <w:endnote w:type="continuationSeparator" w:id="0">
    <w:p w14:paraId="3D76DF75" w14:textId="77777777" w:rsidR="00C0783F" w:rsidRDefault="00C0783F" w:rsidP="009D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E97F" w14:textId="77777777" w:rsidR="00C0783F" w:rsidRDefault="00C0783F" w:rsidP="009D7760">
      <w:r>
        <w:separator/>
      </w:r>
    </w:p>
  </w:footnote>
  <w:footnote w:type="continuationSeparator" w:id="0">
    <w:p w14:paraId="474CF25B" w14:textId="77777777" w:rsidR="00C0783F" w:rsidRDefault="00C0783F" w:rsidP="009D7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75"/>
    <w:rsid w:val="000205AB"/>
    <w:rsid w:val="001B651E"/>
    <w:rsid w:val="00235084"/>
    <w:rsid w:val="002B7793"/>
    <w:rsid w:val="00440BBD"/>
    <w:rsid w:val="004D0C75"/>
    <w:rsid w:val="004E0401"/>
    <w:rsid w:val="00520C68"/>
    <w:rsid w:val="00572204"/>
    <w:rsid w:val="006D1ACC"/>
    <w:rsid w:val="00900957"/>
    <w:rsid w:val="00904F84"/>
    <w:rsid w:val="00956D12"/>
    <w:rsid w:val="009D7760"/>
    <w:rsid w:val="00C0783F"/>
    <w:rsid w:val="00CF3B0C"/>
    <w:rsid w:val="00F5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669DE"/>
  <w15:chartTrackingRefBased/>
  <w15:docId w15:val="{1AC3AFD3-3853-4ABD-8850-D1F37B78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7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7760"/>
    <w:rPr>
      <w:sz w:val="18"/>
      <w:szCs w:val="18"/>
    </w:rPr>
  </w:style>
  <w:style w:type="paragraph" w:styleId="a5">
    <w:name w:val="footer"/>
    <w:basedOn w:val="a"/>
    <w:link w:val="a6"/>
    <w:uiPriority w:val="99"/>
    <w:unhideWhenUsed/>
    <w:rsid w:val="009D7760"/>
    <w:pPr>
      <w:tabs>
        <w:tab w:val="center" w:pos="4153"/>
        <w:tab w:val="right" w:pos="8306"/>
      </w:tabs>
      <w:snapToGrid w:val="0"/>
      <w:jc w:val="left"/>
    </w:pPr>
    <w:rPr>
      <w:sz w:val="18"/>
      <w:szCs w:val="18"/>
    </w:rPr>
  </w:style>
  <w:style w:type="character" w:customStyle="1" w:styleId="a6">
    <w:name w:val="页脚 字符"/>
    <w:basedOn w:val="a0"/>
    <w:link w:val="a5"/>
    <w:uiPriority w:val="99"/>
    <w:rsid w:val="009D77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佟 晓宇</dc:creator>
  <cp:keywords/>
  <dc:description/>
  <cp:lastModifiedBy>NTKO</cp:lastModifiedBy>
  <cp:revision>11</cp:revision>
  <dcterms:created xsi:type="dcterms:W3CDTF">2023-03-25T07:02:00Z</dcterms:created>
  <dcterms:modified xsi:type="dcterms:W3CDTF">2023-03-30T02:21:00Z</dcterms:modified>
</cp:coreProperties>
</file>