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DB" w:rsidRDefault="008D4EC0">
      <w:pPr>
        <w:jc w:val="center"/>
        <w:rPr>
          <w:sz w:val="32"/>
          <w:szCs w:val="32"/>
        </w:rPr>
      </w:pPr>
      <w:r>
        <w:rPr>
          <w:sz w:val="32"/>
          <w:szCs w:val="32"/>
        </w:rPr>
        <w:t>第</w:t>
      </w:r>
      <w:r>
        <w:rPr>
          <w:sz w:val="32"/>
          <w:szCs w:val="32"/>
        </w:rPr>
        <w:t>20</w:t>
      </w:r>
      <w:r>
        <w:rPr>
          <w:sz w:val="32"/>
          <w:szCs w:val="32"/>
        </w:rPr>
        <w:t>届中国信息和通信安全学术会议（</w:t>
      </w:r>
      <w:r>
        <w:rPr>
          <w:sz w:val="32"/>
          <w:szCs w:val="32"/>
        </w:rPr>
        <w:t>CCICS 2023</w:t>
      </w:r>
      <w:r>
        <w:rPr>
          <w:sz w:val="32"/>
          <w:szCs w:val="32"/>
        </w:rPr>
        <w:t>）</w:t>
      </w:r>
    </w:p>
    <w:p w:rsidR="00002FDB" w:rsidRDefault="008D4EC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暨网络</w:t>
      </w:r>
      <w:proofErr w:type="gramEnd"/>
      <w:r>
        <w:rPr>
          <w:sz w:val="32"/>
          <w:szCs w:val="32"/>
        </w:rPr>
        <w:t>空间安全学科发展战略研讨会</w:t>
      </w:r>
    </w:p>
    <w:p w:rsidR="00002FDB" w:rsidRDefault="008D4EC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会议议程</w:t>
      </w:r>
    </w:p>
    <w:p w:rsidR="00002FDB" w:rsidRDefault="008D4E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会议时间：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9:00-17:30</w:t>
      </w:r>
    </w:p>
    <w:p w:rsidR="00002FDB" w:rsidRDefault="008D4E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会议地点：北京西郊宾馆</w:t>
      </w:r>
      <w:r>
        <w:rPr>
          <w:rFonts w:hint="eastAsia"/>
          <w:sz w:val="32"/>
          <w:szCs w:val="32"/>
        </w:rPr>
        <w:t>银杏大厅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9"/>
        <w:gridCol w:w="1815"/>
        <w:gridCol w:w="3456"/>
        <w:gridCol w:w="2106"/>
      </w:tblGrid>
      <w:tr w:rsidR="00002FDB">
        <w:tc>
          <w:tcPr>
            <w:tcW w:w="5000" w:type="pct"/>
            <w:gridSpan w:val="4"/>
            <w:shd w:val="clear" w:color="auto" w:fill="000000" w:themeFill="text1"/>
          </w:tcPr>
          <w:p w:rsidR="00002FDB" w:rsidRDefault="008D4EC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会议议程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报告人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:00-09:05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会议开幕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冯登国院士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大会主席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9:05-</w:t>
            </w:r>
            <w:r>
              <w:rPr>
                <w:rFonts w:hint="eastAsia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领导讲话</w:t>
            </w:r>
          </w:p>
        </w:tc>
        <w:tc>
          <w:tcPr>
            <w:tcW w:w="1267" w:type="pct"/>
          </w:tcPr>
          <w:p w:rsidR="00002FDB" w:rsidRDefault="0060592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操云</w:t>
            </w:r>
            <w:proofErr w:type="gramStart"/>
            <w:r>
              <w:rPr>
                <w:rFonts w:hint="eastAsia"/>
                <w:sz w:val="32"/>
                <w:szCs w:val="32"/>
              </w:rPr>
              <w:t>甫</w:t>
            </w:r>
            <w:proofErr w:type="gramEnd"/>
            <w:r>
              <w:rPr>
                <w:rFonts w:hint="eastAsia"/>
                <w:sz w:val="32"/>
                <w:szCs w:val="32"/>
              </w:rPr>
              <w:t>书记</w:t>
            </w:r>
          </w:p>
          <w:p w:rsidR="0060592C" w:rsidRDefault="0060592C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中国科学院软件研究所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9:15-</w:t>
            </w:r>
            <w:r>
              <w:rPr>
                <w:rFonts w:hint="eastAsia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  <w:highlight w:val="yellow"/>
              </w:rPr>
            </w:pPr>
            <w:r>
              <w:rPr>
                <w:rFonts w:hint="eastAsia"/>
                <w:sz w:val="32"/>
                <w:szCs w:val="32"/>
              </w:rPr>
              <w:t>5G</w:t>
            </w:r>
            <w:r>
              <w:rPr>
                <w:rFonts w:hint="eastAsia"/>
                <w:sz w:val="32"/>
                <w:szCs w:val="32"/>
              </w:rPr>
              <w:t>融合应用安全问题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尹浩院士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军事科学院系统工程研究院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9:45-10</w:t>
            </w:r>
            <w:r>
              <w:rPr>
                <w:rFonts w:hint="eastAsia"/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新型互联网研究与探索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张宏科院士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北京交通大学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0:15-10:3</w:t>
            </w: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休息</w:t>
            </w:r>
          </w:p>
        </w:tc>
        <w:tc>
          <w:tcPr>
            <w:tcW w:w="1267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0:3</w:t>
            </w: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-</w:t>
            </w:r>
            <w:r>
              <w:rPr>
                <w:rFonts w:hint="eastAsia"/>
                <w:sz w:val="32"/>
                <w:szCs w:val="32"/>
              </w:rPr>
              <w:lastRenderedPageBreak/>
              <w:t>1</w:t>
            </w:r>
            <w:r>
              <w:rPr>
                <w:sz w:val="32"/>
                <w:szCs w:val="32"/>
              </w:rPr>
              <w:t>0:5</w:t>
            </w: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安全平行切面与原生安</w:t>
            </w:r>
            <w:r>
              <w:rPr>
                <w:rFonts w:hint="eastAsia"/>
                <w:sz w:val="32"/>
                <w:szCs w:val="32"/>
              </w:rPr>
              <w:lastRenderedPageBreak/>
              <w:t>全架构演进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韦韬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集团副总裁兼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首席技术安全官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蚂蚁集团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trike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:</w:t>
            </w:r>
            <w:r>
              <w:rPr>
                <w:rFonts w:hint="eastAsia"/>
                <w:sz w:val="32"/>
                <w:szCs w:val="32"/>
              </w:rPr>
              <w:t>55</w:t>
            </w:r>
            <w:r>
              <w:rPr>
                <w:sz w:val="32"/>
                <w:szCs w:val="32"/>
              </w:rPr>
              <w:t>-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1: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trike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隐私计算与</w:t>
            </w:r>
            <w:r>
              <w:rPr>
                <w:rFonts w:hint="eastAsia"/>
                <w:sz w:val="32"/>
                <w:szCs w:val="32"/>
              </w:rPr>
              <w:t>AI</w:t>
            </w:r>
            <w:r>
              <w:rPr>
                <w:rFonts w:hint="eastAsia"/>
                <w:sz w:val="32"/>
                <w:szCs w:val="32"/>
              </w:rPr>
              <w:t>安全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trike/>
                <w:sz w:val="32"/>
                <w:szCs w:val="32"/>
              </w:rPr>
            </w:pPr>
            <w:r>
              <w:rPr>
                <w:sz w:val="32"/>
                <w:szCs w:val="32"/>
              </w:rPr>
              <w:t>李晖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西安电子科技大学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1:</w:t>
            </w:r>
            <w:r>
              <w:rPr>
                <w:rFonts w:hint="eastAsia"/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-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1:</w:t>
            </w:r>
            <w:r>
              <w:rPr>
                <w:rFonts w:hint="eastAsia"/>
                <w:sz w:val="32"/>
                <w:szCs w:val="32"/>
              </w:rPr>
              <w:t>35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开源软件供应</w:t>
            </w:r>
            <w:proofErr w:type="gramStart"/>
            <w:r>
              <w:rPr>
                <w:rFonts w:hint="eastAsia"/>
                <w:sz w:val="32"/>
                <w:szCs w:val="32"/>
              </w:rPr>
              <w:t>链安全</w:t>
            </w:r>
            <w:proofErr w:type="gramEnd"/>
            <w:r>
              <w:rPr>
                <w:rFonts w:hint="eastAsia"/>
                <w:sz w:val="32"/>
                <w:szCs w:val="32"/>
              </w:rPr>
              <w:t>研究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杨珉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复旦大学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11:35-11:55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基于区块链的数据要素可信流通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祝烈煌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教授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北京理工大学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11:55-13:30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午餐</w:t>
            </w:r>
          </w:p>
        </w:tc>
        <w:tc>
          <w:tcPr>
            <w:tcW w:w="1267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13:30-13:50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我国关基信息</w:t>
            </w:r>
            <w:proofErr w:type="gramEnd"/>
            <w:r>
              <w:rPr>
                <w:rFonts w:hint="eastAsia"/>
                <w:sz w:val="32"/>
                <w:szCs w:val="32"/>
              </w:rPr>
              <w:t>安全防护探索</w:t>
            </w:r>
            <w:r>
              <w:rPr>
                <w:rFonts w:hint="eastAsia"/>
                <w:sz w:val="32"/>
                <w:szCs w:val="32"/>
              </w:rPr>
              <w:t> 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盛万兴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研究员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中国电力科学院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13:50-14:10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AI</w:t>
            </w:r>
            <w:r>
              <w:rPr>
                <w:rFonts w:hint="eastAsia"/>
                <w:sz w:val="32"/>
                <w:szCs w:val="32"/>
              </w:rPr>
              <w:t>大模型安全：前沿与挑战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任奎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浙江大学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bookmarkStart w:id="0" w:name="OLE_LINK1"/>
            <w:r>
              <w:rPr>
                <w:rFonts w:hint="eastAsia"/>
                <w:sz w:val="32"/>
                <w:szCs w:val="32"/>
              </w:rPr>
              <w:t>14:10-14:30</w:t>
            </w:r>
            <w:bookmarkEnd w:id="0"/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万物</w:t>
            </w:r>
            <w:proofErr w:type="gramStart"/>
            <w:r>
              <w:rPr>
                <w:rFonts w:hint="eastAsia"/>
                <w:sz w:val="32"/>
                <w:szCs w:val="32"/>
              </w:rPr>
              <w:t>智联时代</w:t>
            </w:r>
            <w:proofErr w:type="gramEnd"/>
            <w:r>
              <w:rPr>
                <w:rFonts w:hint="eastAsia"/>
                <w:sz w:val="32"/>
                <w:szCs w:val="32"/>
              </w:rPr>
              <w:t>的操作系统安全与</w:t>
            </w:r>
            <w:proofErr w:type="spellStart"/>
            <w:r>
              <w:rPr>
                <w:rFonts w:hint="eastAsia"/>
                <w:sz w:val="32"/>
                <w:szCs w:val="32"/>
              </w:rPr>
              <w:lastRenderedPageBreak/>
              <w:t>OpenHarmony</w:t>
            </w:r>
            <w:proofErr w:type="spellEnd"/>
            <w:r>
              <w:rPr>
                <w:rFonts w:hint="eastAsia"/>
                <w:sz w:val="32"/>
                <w:szCs w:val="32"/>
              </w:rPr>
              <w:t>思考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陈海波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上海交通大</w:t>
            </w:r>
            <w:r>
              <w:rPr>
                <w:sz w:val="32"/>
                <w:szCs w:val="32"/>
              </w:rPr>
              <w:lastRenderedPageBreak/>
              <w:t>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1</w:t>
            </w: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14:30-14:50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人工智能安全的若干研究课题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仲盛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教授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南京大学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14:50-15:10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休息</w:t>
            </w:r>
            <w:bookmarkStart w:id="1" w:name="_GoBack"/>
            <w:bookmarkEnd w:id="1"/>
          </w:p>
        </w:tc>
        <w:tc>
          <w:tcPr>
            <w:tcW w:w="1267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15:10-15:</w:t>
            </w: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智能驱动的物联网安全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朱</w:t>
            </w:r>
            <w:proofErr w:type="gramStart"/>
            <w:r>
              <w:rPr>
                <w:sz w:val="32"/>
                <w:szCs w:val="32"/>
              </w:rPr>
              <w:t>浩</w:t>
            </w:r>
            <w:proofErr w:type="gramEnd"/>
            <w:r>
              <w:rPr>
                <w:sz w:val="32"/>
                <w:szCs w:val="32"/>
              </w:rPr>
              <w:t>瑾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>上海交通大学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15:</w:t>
            </w:r>
            <w:r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-15:</w:t>
            </w:r>
            <w:r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机密计算的产业趋势和科研难题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张殷乾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>南方科技大学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15:</w:t>
            </w:r>
            <w:r>
              <w:rPr>
                <w:rFonts w:hint="eastAsia"/>
                <w:sz w:val="32"/>
                <w:szCs w:val="32"/>
              </w:rPr>
              <w:t>50</w:t>
            </w:r>
            <w:r>
              <w:rPr>
                <w:rFonts w:hint="eastAsia"/>
                <w:sz w:val="32"/>
                <w:szCs w:val="32"/>
              </w:rPr>
              <w:t>-16:</w:t>
            </w: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rFonts w:hint="eastAsia"/>
                <w:sz w:val="32"/>
                <w:szCs w:val="32"/>
              </w:rPr>
              <w:t>AIxCC</w:t>
            </w:r>
            <w:proofErr w:type="spellEnd"/>
            <w:r>
              <w:rPr>
                <w:rFonts w:hint="eastAsia"/>
                <w:sz w:val="32"/>
                <w:szCs w:val="32"/>
              </w:rPr>
              <w:t>与软件安全智能化分析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张超</w:t>
            </w:r>
            <w:r>
              <w:rPr>
                <w:rFonts w:hint="eastAsia"/>
                <w:sz w:val="32"/>
                <w:szCs w:val="32"/>
              </w:rPr>
              <w:t>副教授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清华大学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16:</w:t>
            </w:r>
            <w:r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-16:</w:t>
            </w: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Large Model Security and Its Security Impact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纪</w:t>
            </w:r>
            <w:r>
              <w:rPr>
                <w:rFonts w:hint="eastAsia"/>
                <w:sz w:val="32"/>
                <w:szCs w:val="32"/>
              </w:rPr>
              <w:t>守</w:t>
            </w:r>
            <w:r>
              <w:rPr>
                <w:sz w:val="32"/>
                <w:szCs w:val="32"/>
              </w:rPr>
              <w:t>领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教授</w:t>
            </w:r>
            <w:r>
              <w:rPr>
                <w:sz w:val="32"/>
                <w:szCs w:val="32"/>
              </w:rPr>
              <w:t>浙江大学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16:</w:t>
            </w:r>
            <w:r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-16:</w:t>
            </w:r>
            <w:r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AI</w:t>
            </w:r>
            <w:r>
              <w:rPr>
                <w:rFonts w:hint="eastAsia"/>
                <w:sz w:val="32"/>
                <w:szCs w:val="32"/>
              </w:rPr>
              <w:t>对抗</w:t>
            </w:r>
            <w:r>
              <w:rPr>
                <w:rFonts w:hint="eastAsia"/>
                <w:sz w:val="32"/>
                <w:szCs w:val="32"/>
              </w:rPr>
              <w:t>AI</w:t>
            </w:r>
            <w:r>
              <w:rPr>
                <w:rFonts w:hint="eastAsia"/>
                <w:sz w:val="32"/>
                <w:szCs w:val="32"/>
              </w:rPr>
              <w:t>：深度合成与鉴伪研究浅析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董晶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研究员</w:t>
            </w:r>
          </w:p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中国科学院自动化研究所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16:</w:t>
            </w:r>
            <w:r>
              <w:rPr>
                <w:rFonts w:hint="eastAsia"/>
                <w:sz w:val="32"/>
                <w:szCs w:val="32"/>
              </w:rPr>
              <w:t>50</w:t>
            </w:r>
            <w:r>
              <w:rPr>
                <w:rFonts w:hint="eastAsia"/>
                <w:sz w:val="32"/>
                <w:szCs w:val="32"/>
              </w:rPr>
              <w:t>-17:</w:t>
            </w: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面向二进制软件漏洞的高性能数据流分析</w:t>
            </w:r>
          </w:p>
        </w:tc>
        <w:tc>
          <w:tcPr>
            <w:tcW w:w="1267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苏璞睿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研究员中国科学院软件研究</w:t>
            </w:r>
            <w:r>
              <w:rPr>
                <w:rFonts w:hint="eastAsia"/>
                <w:sz w:val="32"/>
                <w:szCs w:val="32"/>
              </w:rPr>
              <w:lastRenderedPageBreak/>
              <w:t>所</w:t>
            </w:r>
          </w:p>
        </w:tc>
      </w:tr>
      <w:tr w:rsidR="00002FDB">
        <w:tc>
          <w:tcPr>
            <w:tcW w:w="55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2</w:t>
            </w: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094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7:</w:t>
            </w:r>
            <w:r>
              <w:rPr>
                <w:rFonts w:hint="eastAsia"/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-17:30</w:t>
            </w:r>
          </w:p>
        </w:tc>
        <w:tc>
          <w:tcPr>
            <w:tcW w:w="2083" w:type="pct"/>
          </w:tcPr>
          <w:p w:rsidR="00002FDB" w:rsidRDefault="008D4EC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会议结束</w:t>
            </w:r>
          </w:p>
        </w:tc>
        <w:tc>
          <w:tcPr>
            <w:tcW w:w="1267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</w:tr>
      <w:tr w:rsidR="00002FDB">
        <w:tc>
          <w:tcPr>
            <w:tcW w:w="554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094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083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267" w:type="pct"/>
          </w:tcPr>
          <w:p w:rsidR="00002FDB" w:rsidRDefault="00002FDB">
            <w:pPr>
              <w:jc w:val="left"/>
              <w:rPr>
                <w:sz w:val="32"/>
                <w:szCs w:val="32"/>
              </w:rPr>
            </w:pPr>
          </w:p>
        </w:tc>
      </w:tr>
    </w:tbl>
    <w:p w:rsidR="00002FDB" w:rsidRDefault="00002FDB">
      <w:pPr>
        <w:jc w:val="left"/>
        <w:rPr>
          <w:sz w:val="32"/>
          <w:szCs w:val="32"/>
        </w:rPr>
      </w:pPr>
    </w:p>
    <w:p w:rsidR="00002FDB" w:rsidRDefault="00002FDB">
      <w:pPr>
        <w:jc w:val="left"/>
        <w:rPr>
          <w:sz w:val="32"/>
          <w:szCs w:val="32"/>
        </w:rPr>
      </w:pPr>
    </w:p>
    <w:sectPr w:rsidR="00002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zNTNhY2YwZDAzYmI3NWI5YmFlZjNkYjc3MGU4YjQifQ=="/>
  </w:docVars>
  <w:rsids>
    <w:rsidRoot w:val="009F5D31"/>
    <w:rsid w:val="00002FDB"/>
    <w:rsid w:val="000D61BA"/>
    <w:rsid w:val="00190F13"/>
    <w:rsid w:val="002361EA"/>
    <w:rsid w:val="00491D5D"/>
    <w:rsid w:val="0060592C"/>
    <w:rsid w:val="007575FE"/>
    <w:rsid w:val="00762B23"/>
    <w:rsid w:val="008C2EF4"/>
    <w:rsid w:val="008D4EC0"/>
    <w:rsid w:val="009F5D31"/>
    <w:rsid w:val="00A37DDB"/>
    <w:rsid w:val="00A7448B"/>
    <w:rsid w:val="03C74BB5"/>
    <w:rsid w:val="231A4B23"/>
    <w:rsid w:val="3CA230F1"/>
    <w:rsid w:val="3DAA0180"/>
    <w:rsid w:val="3DB634CF"/>
    <w:rsid w:val="3F7C3915"/>
    <w:rsid w:val="40B12AE7"/>
    <w:rsid w:val="53AF2252"/>
    <w:rsid w:val="627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01F5"/>
  <w15:docId w15:val="{12EDE236-E8D9-482F-BD6B-3043BE0D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152</Words>
  <Characters>871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双美 彭</dc:creator>
  <cp:lastModifiedBy>NTKO</cp:lastModifiedBy>
  <cp:revision>10</cp:revision>
  <dcterms:created xsi:type="dcterms:W3CDTF">2023-11-01T01:10:00Z</dcterms:created>
  <dcterms:modified xsi:type="dcterms:W3CDTF">2023-11-21T03:55:00Z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DAB70189ABFA4AF1AD4A2896C5F848AD_13</vt:lpwstr>
  </property>
</Properties>
</file>