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27C" w:rsidRDefault="00B7027C" w:rsidP="00B7027C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:rsidR="00B7027C" w:rsidRDefault="00B7027C" w:rsidP="00B7027C">
      <w:pPr>
        <w:widowControl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B7027C" w:rsidRDefault="00B7027C" w:rsidP="00B7027C">
      <w:pPr>
        <w:spacing w:line="0" w:lineRule="atLeas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中国科学院软件研究所工会</w:t>
      </w:r>
    </w:p>
    <w:p w:rsidR="00B7027C" w:rsidRDefault="00B7027C" w:rsidP="00B7027C">
      <w:pPr>
        <w:spacing w:line="0" w:lineRule="atLeas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文体观影</w:t>
      </w:r>
      <w:proofErr w:type="gramStart"/>
      <w:r>
        <w:rPr>
          <w:rFonts w:ascii="华文中宋" w:eastAsia="华文中宋" w:hAnsi="华文中宋" w:hint="eastAsia"/>
          <w:sz w:val="44"/>
          <w:szCs w:val="44"/>
        </w:rPr>
        <w:t>券</w:t>
      </w:r>
      <w:proofErr w:type="gramEnd"/>
      <w:r>
        <w:rPr>
          <w:rFonts w:ascii="华文中宋" w:eastAsia="华文中宋" w:hAnsi="华文中宋" w:hint="eastAsia"/>
          <w:sz w:val="44"/>
          <w:szCs w:val="44"/>
        </w:rPr>
        <w:t>采购需求</w:t>
      </w:r>
    </w:p>
    <w:p w:rsidR="00B7027C" w:rsidRDefault="00B7027C" w:rsidP="00B7027C">
      <w:pPr>
        <w:rPr>
          <w:rFonts w:ascii="黑体" w:eastAsia="黑体" w:hAnsi="黑体"/>
          <w:sz w:val="32"/>
          <w:szCs w:val="32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3"/>
        <w:gridCol w:w="1206"/>
        <w:gridCol w:w="1487"/>
        <w:gridCol w:w="1631"/>
        <w:gridCol w:w="2410"/>
      </w:tblGrid>
      <w:tr w:rsidR="00B7027C" w:rsidTr="00B12DF4">
        <w:trPr>
          <w:trHeight w:val="447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7C" w:rsidRDefault="00B7027C" w:rsidP="00B12DF4">
            <w:pPr>
              <w:jc w:val="center"/>
              <w:rPr>
                <w:rFonts w:ascii="黑体" w:eastAsia="黑体" w:hAnsi="黑体" w:cs="仿宋"/>
                <w:sz w:val="30"/>
                <w:szCs w:val="30"/>
              </w:rPr>
            </w:pPr>
            <w:r>
              <w:rPr>
                <w:rFonts w:ascii="黑体" w:eastAsia="黑体" w:hAnsi="黑体" w:cs="仿宋" w:hint="eastAsia"/>
                <w:sz w:val="30"/>
                <w:szCs w:val="30"/>
              </w:rPr>
              <w:t>货物需求</w:t>
            </w:r>
          </w:p>
        </w:tc>
      </w:tr>
      <w:tr w:rsidR="00B7027C" w:rsidTr="00B12DF4">
        <w:trPr>
          <w:trHeight w:val="447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7C" w:rsidRDefault="00B7027C" w:rsidP="00B12DF4">
            <w:pPr>
              <w:tabs>
                <w:tab w:val="left" w:pos="945"/>
                <w:tab w:val="left" w:pos="2977"/>
              </w:tabs>
              <w:spacing w:line="360" w:lineRule="auto"/>
              <w:ind w:right="39"/>
              <w:jc w:val="center"/>
              <w:rPr>
                <w:rFonts w:ascii="仿宋" w:eastAsia="仿宋" w:hAnsi="仿宋" w:cs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0"/>
                <w:szCs w:val="30"/>
              </w:rPr>
              <w:t>产品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7C" w:rsidRDefault="00B7027C" w:rsidP="00B12DF4">
            <w:pPr>
              <w:tabs>
                <w:tab w:val="left" w:pos="945"/>
                <w:tab w:val="left" w:pos="2977"/>
              </w:tabs>
              <w:spacing w:line="360" w:lineRule="auto"/>
              <w:jc w:val="center"/>
              <w:rPr>
                <w:rFonts w:ascii="仿宋" w:eastAsia="仿宋" w:hAnsi="仿宋" w:cs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0"/>
                <w:szCs w:val="30"/>
              </w:rPr>
              <w:t>数量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7C" w:rsidRDefault="00B7027C" w:rsidP="00B12DF4">
            <w:pPr>
              <w:spacing w:line="360" w:lineRule="auto"/>
              <w:jc w:val="center"/>
              <w:rPr>
                <w:rFonts w:ascii="仿宋" w:eastAsia="仿宋" w:hAnsi="仿宋" w:cs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0"/>
                <w:szCs w:val="30"/>
              </w:rPr>
              <w:t>预算金额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7C" w:rsidRDefault="00B7027C" w:rsidP="00B12DF4">
            <w:pPr>
              <w:spacing w:line="360" w:lineRule="auto"/>
              <w:ind w:left="678" w:hangingChars="225" w:hanging="678"/>
              <w:jc w:val="center"/>
              <w:rPr>
                <w:rFonts w:ascii="仿宋" w:eastAsia="仿宋" w:hAnsi="仿宋" w:cs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0"/>
                <w:szCs w:val="30"/>
              </w:rPr>
              <w:t>交货期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7C" w:rsidRDefault="00B7027C" w:rsidP="00B12DF4">
            <w:pPr>
              <w:spacing w:line="360" w:lineRule="auto"/>
              <w:jc w:val="center"/>
              <w:rPr>
                <w:rFonts w:ascii="仿宋" w:eastAsia="仿宋" w:hAnsi="仿宋" w:cs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0"/>
                <w:szCs w:val="30"/>
              </w:rPr>
              <w:t>交货地点</w:t>
            </w:r>
          </w:p>
        </w:tc>
      </w:tr>
      <w:tr w:rsidR="00B7027C" w:rsidTr="00B12DF4">
        <w:trPr>
          <w:trHeight w:val="1112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7C" w:rsidRDefault="00B7027C" w:rsidP="00B12DF4">
            <w:pPr>
              <w:spacing w:line="0" w:lineRule="atLeas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文体观</w:t>
            </w:r>
          </w:p>
          <w:p w:rsidR="00B7027C" w:rsidRDefault="00B7027C" w:rsidP="00B12DF4">
            <w:pPr>
              <w:spacing w:line="0" w:lineRule="atLeast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影</w:t>
            </w:r>
            <w:proofErr w:type="gramStart"/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券</w:t>
            </w:r>
            <w:proofErr w:type="gram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7C" w:rsidRDefault="00B7027C" w:rsidP="00B12DF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1160张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7C" w:rsidRDefault="00B7027C" w:rsidP="00B12DF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580000元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7C" w:rsidRDefault="00B7027C" w:rsidP="00B12DF4">
            <w:pPr>
              <w:spacing w:line="0" w:lineRule="atLeast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合同签订后10日内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7C" w:rsidRDefault="00B7027C" w:rsidP="00B12DF4">
            <w:pPr>
              <w:spacing w:line="0" w:lineRule="atLeast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北京市海淀区中关村</w:t>
            </w:r>
            <w:r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  <w:t>南四街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4号</w:t>
            </w:r>
          </w:p>
        </w:tc>
      </w:tr>
      <w:tr w:rsidR="00B7027C" w:rsidTr="00B12DF4">
        <w:trPr>
          <w:trHeight w:val="862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7C" w:rsidRDefault="00B7027C" w:rsidP="00B12DF4">
            <w:pPr>
              <w:jc w:val="center"/>
              <w:rPr>
                <w:rFonts w:ascii="黑体" w:eastAsia="黑体" w:hAnsi="黑体" w:cs="仿宋"/>
                <w:sz w:val="30"/>
                <w:szCs w:val="30"/>
              </w:rPr>
            </w:pPr>
            <w:r>
              <w:rPr>
                <w:rFonts w:ascii="黑体" w:eastAsia="黑体" w:hAnsi="黑体" w:cs="仿宋" w:hint="eastAsia"/>
                <w:sz w:val="30"/>
                <w:szCs w:val="30"/>
              </w:rPr>
              <w:t>文体观影</w:t>
            </w:r>
            <w:proofErr w:type="gramStart"/>
            <w:r>
              <w:rPr>
                <w:rFonts w:ascii="黑体" w:eastAsia="黑体" w:hAnsi="黑体" w:cs="仿宋" w:hint="eastAsia"/>
                <w:sz w:val="30"/>
                <w:szCs w:val="30"/>
              </w:rPr>
              <w:t>券</w:t>
            </w:r>
            <w:proofErr w:type="gramEnd"/>
            <w:r>
              <w:rPr>
                <w:rFonts w:ascii="黑体" w:eastAsia="黑体" w:hAnsi="黑体" w:cs="仿宋" w:hint="eastAsia"/>
                <w:sz w:val="30"/>
                <w:szCs w:val="30"/>
              </w:rPr>
              <w:t>技术指标及要求</w:t>
            </w:r>
          </w:p>
        </w:tc>
      </w:tr>
      <w:tr w:rsidR="00B7027C" w:rsidTr="00B12DF4">
        <w:trPr>
          <w:trHeight w:val="1112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7C" w:rsidRDefault="00B7027C" w:rsidP="00B12DF4">
            <w:pPr>
              <w:spacing w:line="360" w:lineRule="auto"/>
              <w:ind w:firstLineChars="187" w:firstLine="561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1.文体观影</w:t>
            </w:r>
            <w:proofErr w:type="gramStart"/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券</w:t>
            </w:r>
            <w:proofErr w:type="gramEnd"/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有效期至少24个月，当文体观影</w:t>
            </w:r>
            <w:proofErr w:type="gramStart"/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券</w:t>
            </w:r>
            <w:proofErr w:type="gramEnd"/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过期时，应免费为客户提供文体观影</w:t>
            </w:r>
            <w:proofErr w:type="gramStart"/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券</w:t>
            </w:r>
            <w:proofErr w:type="gramEnd"/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延期服务，使用范围应覆盖北京市行政区域内电影院、剧院、音乐厅、体育场馆等；</w:t>
            </w:r>
          </w:p>
          <w:p w:rsidR="00B7027C" w:rsidRDefault="00B7027C" w:rsidP="00B12DF4">
            <w:pPr>
              <w:spacing w:line="360" w:lineRule="auto"/>
              <w:ind w:firstLineChars="187" w:firstLine="561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2.文体观影</w:t>
            </w:r>
            <w:proofErr w:type="gramStart"/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券</w:t>
            </w:r>
            <w:proofErr w:type="gramEnd"/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应有多种兑换方式，实际消费金额等值扣除卡内充值金额且无任何附加费用。安全性强，必须</w:t>
            </w:r>
            <w:proofErr w:type="gramStart"/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有线上</w:t>
            </w:r>
            <w:proofErr w:type="gramEnd"/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兑换（</w:t>
            </w:r>
            <w:proofErr w:type="gramStart"/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微信公众</w:t>
            </w:r>
            <w:proofErr w:type="gramEnd"/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平台、APP、电影院、剧院、音乐厅、体育场馆等网站）和线下兑换，并具备网上</w:t>
            </w:r>
            <w:proofErr w:type="gramStart"/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订票选座功能</w:t>
            </w:r>
            <w:proofErr w:type="gramEnd"/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。该文体观影</w:t>
            </w:r>
            <w:proofErr w:type="gramStart"/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券</w:t>
            </w:r>
            <w:proofErr w:type="gramEnd"/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功能必须与线下电影、戏曲、歌剧、话剧、音乐、体育票具有同等效力，观看场次、时间及座次可由客户自主挑选，不受法定节假日等假期限制，全年皆可正常观影；</w:t>
            </w:r>
          </w:p>
          <w:p w:rsidR="00B7027C" w:rsidRDefault="00B7027C" w:rsidP="00B12DF4">
            <w:pPr>
              <w:spacing w:line="360" w:lineRule="auto"/>
              <w:ind w:firstLineChars="187" w:firstLine="561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3.供应商应提供服务方案，方案中应列明北京市行政区域内电影院、剧院、音乐厅、体育场馆等资源情况以及说明对不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lastRenderedPageBreak/>
              <w:t>同影院、不同影片（分为3D电影和2D电影等）的线上、线下兑换细则及使用流程；</w:t>
            </w:r>
          </w:p>
          <w:p w:rsidR="00B7027C" w:rsidRDefault="00B7027C" w:rsidP="00B12DF4">
            <w:pPr>
              <w:spacing w:line="360" w:lineRule="auto"/>
              <w:ind w:firstLineChars="200" w:firstLine="600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4.供应商需在同样通兑条件下，电影院、剧院、音乐厅、体育场馆等现场兑换无须再交任何形式的手续费；</w:t>
            </w:r>
          </w:p>
          <w:p w:rsidR="00B7027C" w:rsidRDefault="00B7027C" w:rsidP="00B12DF4">
            <w:pPr>
              <w:spacing w:line="360" w:lineRule="auto"/>
              <w:ind w:firstLineChars="200" w:firstLine="600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5.使用文体观影</w:t>
            </w:r>
            <w:proofErr w:type="gramStart"/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券</w:t>
            </w:r>
            <w:proofErr w:type="gramEnd"/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时，无须再进行任何形式的注册（如绑定手机号或填写个人信息等），接收文体观影兑换码或验证码时输入手机号除外；</w:t>
            </w:r>
          </w:p>
          <w:p w:rsidR="00B7027C" w:rsidRDefault="00B7027C" w:rsidP="00B12DF4">
            <w:pPr>
              <w:spacing w:line="360" w:lineRule="auto"/>
              <w:ind w:firstLineChars="200" w:firstLine="600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6.供应商需承担由文体观影</w:t>
            </w:r>
            <w:proofErr w:type="gramStart"/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券</w:t>
            </w:r>
            <w:proofErr w:type="gramEnd"/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兑换所引起的客户投诉并进行及时有效的处理；</w:t>
            </w:r>
          </w:p>
          <w:p w:rsidR="00B7027C" w:rsidRDefault="00B7027C" w:rsidP="00B12DF4">
            <w:pPr>
              <w:spacing w:line="360" w:lineRule="auto"/>
              <w:ind w:firstLineChars="200" w:firstLine="600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7.具有专业负责的客服团队，如遇文体观影</w:t>
            </w:r>
            <w:proofErr w:type="gramStart"/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券</w:t>
            </w:r>
            <w:proofErr w:type="gramEnd"/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无法正常使用等问题时，能及时为客户提供帮助；</w:t>
            </w:r>
          </w:p>
          <w:p w:rsidR="00B7027C" w:rsidRDefault="00B7027C" w:rsidP="00B12DF4">
            <w:pPr>
              <w:spacing w:line="360" w:lineRule="auto"/>
              <w:ind w:firstLineChars="200" w:firstLine="600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8.供应商须有正规官方网站，提供影片信息，场次信息，影院信息等相关服务；</w:t>
            </w:r>
          </w:p>
          <w:p w:rsidR="00B7027C" w:rsidRDefault="00B7027C" w:rsidP="00B12DF4">
            <w:pPr>
              <w:spacing w:line="360" w:lineRule="auto"/>
              <w:ind w:firstLineChars="200" w:firstLine="600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9.当</w:t>
            </w:r>
            <w:proofErr w:type="gramStart"/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券</w:t>
            </w:r>
            <w:proofErr w:type="gramEnd"/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内余额不足以支付一次消费的金额，支持客户自主补差价功能（现金补差价或线上充值，且不能设置最小充值金额）。</w:t>
            </w:r>
          </w:p>
          <w:p w:rsidR="00B7027C" w:rsidRDefault="00B7027C" w:rsidP="00B12DF4">
            <w:pPr>
              <w:spacing w:line="360" w:lineRule="auto"/>
              <w:ind w:firstLineChars="200" w:firstLine="600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10.对券面和封面须定制图案，并标注软件所LOGO、面值金额、第一次的使用有效期、客</w:t>
            </w:r>
            <w:proofErr w:type="gramStart"/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服电话</w:t>
            </w:r>
            <w:proofErr w:type="gramEnd"/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等字样和信息。</w:t>
            </w:r>
          </w:p>
        </w:tc>
      </w:tr>
    </w:tbl>
    <w:p w:rsidR="00291FD2" w:rsidRPr="00B7027C" w:rsidRDefault="00291FD2">
      <w:bookmarkStart w:id="0" w:name="_GoBack"/>
      <w:bookmarkEnd w:id="0"/>
    </w:p>
    <w:sectPr w:rsidR="00291FD2" w:rsidRPr="00B70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7C"/>
    <w:rsid w:val="00291FD2"/>
    <w:rsid w:val="008107CB"/>
    <w:rsid w:val="00B7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5C25B-9902-428B-8589-697C1561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27C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690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2024-11-28T09:52:00Z</dcterms:created>
  <dcterms:modified xsi:type="dcterms:W3CDTF">2024-11-28T09:53:00Z</dcterms:modified>
</cp:coreProperties>
</file>